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1633" w:rsidRDefault="00341633">
      <w:pPr>
        <w:topLinePunct/>
        <w:spacing w:line="360" w:lineRule="auto"/>
        <w:ind w:firstLineChars="0" w:firstLine="0"/>
        <w:jc w:val="center"/>
        <w:rPr>
          <w:rFonts w:eastAsia="长城小标宋体" w:hint="eastAsia"/>
          <w:b/>
          <w:bCs/>
          <w:spacing w:val="6"/>
          <w:sz w:val="36"/>
        </w:rPr>
      </w:pPr>
      <w:r>
        <w:rPr>
          <w:rFonts w:eastAsia="长城小标宋体" w:hint="eastAsia"/>
          <w:b/>
          <w:bCs/>
          <w:spacing w:val="6"/>
          <w:sz w:val="36"/>
        </w:rPr>
        <w:t>国家重大科研基础设施和大型科研仪器</w:t>
      </w:r>
    </w:p>
    <w:p w:rsidR="00341633" w:rsidRDefault="00341633">
      <w:pPr>
        <w:topLinePunct/>
        <w:spacing w:line="360" w:lineRule="auto"/>
        <w:ind w:firstLineChars="0" w:firstLine="0"/>
        <w:jc w:val="center"/>
        <w:rPr>
          <w:rFonts w:eastAsia="长城小标宋体" w:hint="eastAsia"/>
          <w:b/>
          <w:bCs/>
          <w:spacing w:val="6"/>
          <w:sz w:val="36"/>
        </w:rPr>
      </w:pPr>
      <w:r>
        <w:rPr>
          <w:rFonts w:eastAsia="长城小标宋体" w:hint="eastAsia"/>
          <w:b/>
          <w:bCs/>
          <w:spacing w:val="6"/>
          <w:sz w:val="36"/>
        </w:rPr>
        <w:t>开放共享管理办法</w:t>
      </w:r>
    </w:p>
    <w:p w:rsidR="00341633" w:rsidRDefault="00341633">
      <w:pPr>
        <w:spacing w:line="372" w:lineRule="auto"/>
        <w:ind w:firstLineChars="0" w:firstLine="0"/>
        <w:rPr>
          <w:rFonts w:eastAsia="长城小标宋体"/>
        </w:rPr>
      </w:pPr>
    </w:p>
    <w:p w:rsidR="00341633" w:rsidRDefault="00341633">
      <w:pPr>
        <w:spacing w:line="372" w:lineRule="auto"/>
        <w:ind w:firstLineChars="0" w:firstLine="0"/>
        <w:jc w:val="center"/>
        <w:rPr>
          <w:rFonts w:eastAsia="黑体"/>
          <w:szCs w:val="36"/>
        </w:rPr>
      </w:pPr>
      <w:r>
        <w:rPr>
          <w:rFonts w:eastAsia="黑体"/>
        </w:rPr>
        <w:t>第一章</w:t>
      </w:r>
      <w:r>
        <w:rPr>
          <w:rFonts w:eastAsia="黑体"/>
        </w:rPr>
        <w:t xml:space="preserve">  </w:t>
      </w:r>
      <w:r>
        <w:rPr>
          <w:rFonts w:eastAsia="黑体"/>
        </w:rPr>
        <w:t>总则</w:t>
      </w:r>
    </w:p>
    <w:p w:rsidR="00341633" w:rsidRDefault="00341633" w:rsidP="00C51B67">
      <w:pPr>
        <w:numPr>
          <w:ilvl w:val="0"/>
          <w:numId w:val="1"/>
        </w:numPr>
        <w:spacing w:line="372" w:lineRule="auto"/>
        <w:ind w:firstLine="616"/>
      </w:pPr>
      <w:r>
        <w:rPr>
          <w:rFonts w:eastAsia="黑体"/>
        </w:rPr>
        <w:t xml:space="preserve"> </w:t>
      </w:r>
      <w:r>
        <w:rPr>
          <w:rFonts w:eastAsia="黑体" w:hint="eastAsia"/>
        </w:rPr>
        <w:t xml:space="preserve"> </w:t>
      </w:r>
      <w:r>
        <w:t>为推动国家重大科研基础设施和大型科研仪器的开放共享，充分释放服务潜能，提高使用效率，根据《中华人民共和国科学技术进步法》、《国务院关于国家重大科研基础设施和大型科研仪器向社会开放的意见》（国发〔</w:t>
      </w:r>
      <w:r>
        <w:t>2014</w:t>
      </w:r>
      <w:r>
        <w:t>〕</w:t>
      </w:r>
      <w:r>
        <w:t>70</w:t>
      </w:r>
      <w:r>
        <w:t>号），制定本办法。</w:t>
      </w:r>
    </w:p>
    <w:p w:rsidR="00341633" w:rsidRDefault="00341633" w:rsidP="00C51B67">
      <w:pPr>
        <w:numPr>
          <w:ilvl w:val="0"/>
          <w:numId w:val="1"/>
        </w:numPr>
        <w:spacing w:line="372" w:lineRule="auto"/>
        <w:ind w:firstLine="616"/>
      </w:pPr>
      <w:r>
        <w:t xml:space="preserve"> </w:t>
      </w:r>
      <w:r>
        <w:rPr>
          <w:rFonts w:hint="eastAsia"/>
        </w:rPr>
        <w:t xml:space="preserve"> </w:t>
      </w:r>
      <w:r>
        <w:t>本办法所指的国家重大科研基础设施和大型科研仪器（以下简称科研设施与仪器）主要包括政府预算资金投入建设和购置的用于科学研究和技术开发活动的各类重大科研基础设施和单台套价值在</w:t>
      </w:r>
      <w:r>
        <w:t>50</w:t>
      </w:r>
      <w:r>
        <w:t>万元及以上的科学仪器设备。</w:t>
      </w:r>
    </w:p>
    <w:p w:rsidR="00341633" w:rsidRDefault="00341633" w:rsidP="00C51B67">
      <w:pPr>
        <w:spacing w:line="372" w:lineRule="auto"/>
        <w:ind w:firstLine="616"/>
      </w:pPr>
      <w:r>
        <w:t>对于单台套价值在</w:t>
      </w:r>
      <w:r>
        <w:t>50</w:t>
      </w:r>
      <w:r>
        <w:t>万元以下的科学仪器设备，由管理单位自愿申报，主管部门择优纳入国家网络管理平台。</w:t>
      </w:r>
      <w:r>
        <w:t xml:space="preserve"> </w:t>
      </w:r>
    </w:p>
    <w:p w:rsidR="00341633" w:rsidRDefault="00341633" w:rsidP="00C51B67">
      <w:pPr>
        <w:numPr>
          <w:ilvl w:val="0"/>
          <w:numId w:val="1"/>
        </w:numPr>
        <w:spacing w:line="372" w:lineRule="auto"/>
        <w:ind w:firstLine="616"/>
      </w:pPr>
      <w:r>
        <w:t xml:space="preserve"> </w:t>
      </w:r>
      <w:r>
        <w:rPr>
          <w:rFonts w:hint="eastAsia"/>
        </w:rPr>
        <w:t xml:space="preserve"> </w:t>
      </w:r>
      <w:r>
        <w:t>本办法所称管理单位是指科研设施与仪器所依托</w:t>
      </w:r>
      <w:r>
        <w:lastRenderedPageBreak/>
        <w:t>管理的法人单位。</w:t>
      </w:r>
    </w:p>
    <w:p w:rsidR="00341633" w:rsidRDefault="00341633" w:rsidP="00C51B67">
      <w:pPr>
        <w:spacing w:line="372" w:lineRule="auto"/>
        <w:ind w:firstLine="604"/>
      </w:pPr>
      <w:r>
        <w:rPr>
          <w:spacing w:val="-3"/>
        </w:rPr>
        <w:t>本办法适用于中央级研究开发机构、高等院校以及其他机构。</w:t>
      </w:r>
    </w:p>
    <w:p w:rsidR="00341633" w:rsidRDefault="00341633" w:rsidP="00C51B67">
      <w:pPr>
        <w:numPr>
          <w:ilvl w:val="0"/>
          <w:numId w:val="1"/>
        </w:numPr>
        <w:spacing w:line="372" w:lineRule="auto"/>
        <w:ind w:firstLine="616"/>
      </w:pPr>
      <w:r>
        <w:t xml:space="preserve"> </w:t>
      </w:r>
      <w:r>
        <w:rPr>
          <w:rFonts w:hint="eastAsia"/>
        </w:rPr>
        <w:t xml:space="preserve"> </w:t>
      </w:r>
      <w:r>
        <w:t>本规定所称的开放共享，是指管理单位将科研设施与仪器向社会开放，由其他单位、个人用于科学研究和技术开发的行为。</w:t>
      </w:r>
    </w:p>
    <w:p w:rsidR="00341633" w:rsidRDefault="00341633" w:rsidP="00C51B67">
      <w:pPr>
        <w:numPr>
          <w:ilvl w:val="0"/>
          <w:numId w:val="1"/>
        </w:numPr>
        <w:spacing w:line="372" w:lineRule="auto"/>
        <w:ind w:firstLine="616"/>
      </w:pPr>
      <w:r>
        <w:rPr>
          <w:rFonts w:hint="eastAsia"/>
        </w:rPr>
        <w:t xml:space="preserve"> </w:t>
      </w:r>
      <w:r>
        <w:t xml:space="preserve"> </w:t>
      </w:r>
      <w:r>
        <w:t>科研设施与仪器原则上都应当对社会开放共享，为其他高校、科研院所、企业、社会研发组织以及个人等社会用户提供服务，尤其要为创新创业、中小微企业发展提供支撑保障。法律法规另有特殊规定的除外。</w:t>
      </w:r>
    </w:p>
    <w:p w:rsidR="00341633" w:rsidRDefault="00341633" w:rsidP="00C51B67">
      <w:pPr>
        <w:numPr>
          <w:ilvl w:val="0"/>
          <w:numId w:val="1"/>
        </w:numPr>
        <w:spacing w:line="372" w:lineRule="auto"/>
        <w:ind w:firstLine="616"/>
      </w:pPr>
      <w:r>
        <w:t xml:space="preserve"> </w:t>
      </w:r>
      <w:r>
        <w:rPr>
          <w:rFonts w:hint="eastAsia"/>
        </w:rPr>
        <w:t xml:space="preserve"> </w:t>
      </w:r>
      <w:r>
        <w:t>免税进口仪器设备纳入国家网络管理平台对外开放，应符合国家的有关规定。对于纳入国家网络管理平台统一管理、符合支持科技创新进口税收政策规定的免税进口的科学仪器设备，在符合监管的条件下准予用于其他单位的科学研究、科技开发和教学活动，未经海关审核同意不得擅自转让、移作他用或者进行其他处置。</w:t>
      </w:r>
    </w:p>
    <w:p w:rsidR="00341633" w:rsidRDefault="00341633" w:rsidP="00C51B67">
      <w:pPr>
        <w:spacing w:line="372" w:lineRule="auto"/>
        <w:ind w:firstLine="616"/>
      </w:pPr>
    </w:p>
    <w:p w:rsidR="00341633" w:rsidRDefault="00341633">
      <w:pPr>
        <w:spacing w:line="372" w:lineRule="auto"/>
        <w:ind w:firstLineChars="0" w:firstLine="0"/>
        <w:jc w:val="center"/>
      </w:pPr>
      <w:r>
        <w:rPr>
          <w:rFonts w:eastAsia="黑体"/>
        </w:rPr>
        <w:t>第二章</w:t>
      </w:r>
      <w:r>
        <w:rPr>
          <w:rFonts w:eastAsia="黑体"/>
        </w:rPr>
        <w:t xml:space="preserve">  </w:t>
      </w:r>
      <w:r>
        <w:rPr>
          <w:rFonts w:eastAsia="黑体"/>
        </w:rPr>
        <w:t>管理职责</w:t>
      </w:r>
    </w:p>
    <w:p w:rsidR="00341633" w:rsidRDefault="00341633" w:rsidP="00C51B67">
      <w:pPr>
        <w:numPr>
          <w:ilvl w:val="0"/>
          <w:numId w:val="1"/>
        </w:numPr>
        <w:spacing w:line="372" w:lineRule="auto"/>
        <w:ind w:firstLine="616"/>
      </w:pPr>
      <w:r>
        <w:rPr>
          <w:rFonts w:hint="eastAsia"/>
        </w:rPr>
        <w:t xml:space="preserve"> </w:t>
      </w:r>
      <w:r>
        <w:t xml:space="preserve"> </w:t>
      </w:r>
      <w:r>
        <w:t>科技部牵头负责科研设施与仪器开放共享的宏观管理与综合协调，其主要职责是：</w:t>
      </w:r>
    </w:p>
    <w:p w:rsidR="00341633" w:rsidRDefault="00341633" w:rsidP="00C51B67">
      <w:pPr>
        <w:numPr>
          <w:ilvl w:val="0"/>
          <w:numId w:val="2"/>
        </w:numPr>
        <w:spacing w:line="372" w:lineRule="auto"/>
        <w:ind w:firstLine="616"/>
      </w:pPr>
      <w:r>
        <w:t>按国务院要求协调、推动和监督科研设施与仪器开放共享工作；</w:t>
      </w:r>
    </w:p>
    <w:p w:rsidR="00341633" w:rsidRDefault="00341633" w:rsidP="00C51B67">
      <w:pPr>
        <w:numPr>
          <w:ilvl w:val="0"/>
          <w:numId w:val="2"/>
        </w:numPr>
        <w:spacing w:line="372" w:lineRule="auto"/>
        <w:ind w:firstLine="616"/>
        <w:rPr>
          <w:spacing w:val="3"/>
        </w:rPr>
      </w:pPr>
      <w:r>
        <w:t>研究制定科研设施与仪器开放共享的政策措施和标准规范；</w:t>
      </w:r>
    </w:p>
    <w:p w:rsidR="00341633" w:rsidRDefault="00341633" w:rsidP="00C51B67">
      <w:pPr>
        <w:numPr>
          <w:ilvl w:val="0"/>
          <w:numId w:val="2"/>
        </w:numPr>
        <w:spacing w:line="372" w:lineRule="auto"/>
        <w:ind w:firstLine="616"/>
        <w:rPr>
          <w:spacing w:val="3"/>
        </w:rPr>
      </w:pPr>
      <w:r>
        <w:t>会同有关部门建立和管理科研设施与仪器国家网络管理平台，指导管理单位建立在线服务平台；</w:t>
      </w:r>
    </w:p>
    <w:p w:rsidR="00341633" w:rsidRDefault="00341633" w:rsidP="00C51B67">
      <w:pPr>
        <w:numPr>
          <w:ilvl w:val="0"/>
          <w:numId w:val="2"/>
        </w:numPr>
        <w:spacing w:line="372" w:lineRule="auto"/>
        <w:ind w:firstLine="628"/>
        <w:rPr>
          <w:spacing w:val="3"/>
        </w:rPr>
      </w:pPr>
      <w:r>
        <w:rPr>
          <w:spacing w:val="3"/>
        </w:rPr>
        <w:t>会同有关部门建立考核评价制度，组织开展科研设施与仪器开放共享评价考核工作。</w:t>
      </w:r>
    </w:p>
    <w:p w:rsidR="00341633" w:rsidRDefault="00341633" w:rsidP="00C51B67">
      <w:pPr>
        <w:numPr>
          <w:ilvl w:val="0"/>
          <w:numId w:val="1"/>
        </w:numPr>
        <w:spacing w:line="372" w:lineRule="auto"/>
        <w:ind w:firstLine="616"/>
      </w:pPr>
      <w:r>
        <w:rPr>
          <w:rFonts w:eastAsia="黑体"/>
        </w:rPr>
        <w:t xml:space="preserve"> </w:t>
      </w:r>
      <w:r>
        <w:rPr>
          <w:rFonts w:eastAsia="黑体" w:hint="eastAsia"/>
        </w:rPr>
        <w:t xml:space="preserve"> </w:t>
      </w:r>
      <w:r>
        <w:t>财政部协同推动科研设施与仪器的开放共享工作，主要职责是：</w:t>
      </w:r>
    </w:p>
    <w:p w:rsidR="00341633" w:rsidRDefault="00341633" w:rsidP="00C51B67">
      <w:pPr>
        <w:numPr>
          <w:ilvl w:val="0"/>
          <w:numId w:val="3"/>
        </w:numPr>
        <w:spacing w:line="372" w:lineRule="auto"/>
        <w:ind w:firstLine="616"/>
      </w:pPr>
      <w:r>
        <w:t>会同有关部门开展科研设施与仪器开放共享的评价考</w:t>
      </w:r>
      <w:r>
        <w:lastRenderedPageBreak/>
        <w:t>核工作；</w:t>
      </w:r>
    </w:p>
    <w:p w:rsidR="00341633" w:rsidRDefault="00341633" w:rsidP="00C51B67">
      <w:pPr>
        <w:numPr>
          <w:ilvl w:val="0"/>
          <w:numId w:val="3"/>
        </w:numPr>
        <w:spacing w:line="372" w:lineRule="auto"/>
        <w:ind w:firstLine="628"/>
        <w:rPr>
          <w:spacing w:val="3"/>
        </w:rPr>
      </w:pPr>
      <w:r>
        <w:rPr>
          <w:spacing w:val="3"/>
        </w:rPr>
        <w:t>依据评价考核结果对科研设施与仪器开放效果好、用户评价高的管理单位通过后补助机制予以支持；</w:t>
      </w:r>
    </w:p>
    <w:p w:rsidR="00341633" w:rsidRDefault="00341633" w:rsidP="00C51B67">
      <w:pPr>
        <w:numPr>
          <w:ilvl w:val="0"/>
          <w:numId w:val="3"/>
        </w:numPr>
        <w:spacing w:line="372" w:lineRule="auto"/>
        <w:ind w:firstLine="628"/>
        <w:rPr>
          <w:spacing w:val="3"/>
        </w:rPr>
      </w:pPr>
      <w:r>
        <w:rPr>
          <w:spacing w:val="3"/>
        </w:rPr>
        <w:t>会同有关部门，根据评价考核结果，推动科研设施与仪器优化配置。</w:t>
      </w:r>
    </w:p>
    <w:p w:rsidR="00341633" w:rsidRDefault="00341633" w:rsidP="00C51B67">
      <w:pPr>
        <w:numPr>
          <w:ilvl w:val="0"/>
          <w:numId w:val="1"/>
        </w:numPr>
        <w:spacing w:line="372" w:lineRule="auto"/>
        <w:ind w:firstLine="616"/>
      </w:pPr>
      <w:r>
        <w:t xml:space="preserve"> </w:t>
      </w:r>
      <w:r>
        <w:rPr>
          <w:rFonts w:hint="eastAsia"/>
        </w:rPr>
        <w:t xml:space="preserve"> </w:t>
      </w:r>
      <w:r>
        <w:t>国务院有关部门（以下简称主管部门）在推动科研设施与仪器开放共享的主要职责是：</w:t>
      </w:r>
    </w:p>
    <w:p w:rsidR="00341633" w:rsidRDefault="00341633" w:rsidP="00C51B67">
      <w:pPr>
        <w:numPr>
          <w:ilvl w:val="0"/>
          <w:numId w:val="4"/>
        </w:numPr>
        <w:spacing w:line="372" w:lineRule="auto"/>
        <w:ind w:firstLine="616"/>
        <w:rPr>
          <w:szCs w:val="20"/>
        </w:rPr>
      </w:pPr>
      <w:r>
        <w:rPr>
          <w:szCs w:val="20"/>
        </w:rPr>
        <w:t>建立健全本部门科研设施与仪器开放共享的政策和规章制度，鼓励直属研究机构、高等院校及其他单位分享仪器设备、实验平台等创新资源；</w:t>
      </w:r>
    </w:p>
    <w:p w:rsidR="00341633" w:rsidRDefault="00341633" w:rsidP="00C51B67">
      <w:pPr>
        <w:numPr>
          <w:ilvl w:val="0"/>
          <w:numId w:val="4"/>
        </w:numPr>
        <w:spacing w:line="372" w:lineRule="auto"/>
        <w:ind w:firstLine="628"/>
      </w:pPr>
      <w:r>
        <w:rPr>
          <w:spacing w:val="3"/>
        </w:rPr>
        <w:t>审核所属管理单位报送至国家网络管理平台的科研设施与仪器相关信息，监督指导本部门所属管理单位的开放共享工作；</w:t>
      </w:r>
    </w:p>
    <w:p w:rsidR="00341633" w:rsidRDefault="00341633" w:rsidP="00C51B67">
      <w:pPr>
        <w:numPr>
          <w:ilvl w:val="0"/>
          <w:numId w:val="4"/>
        </w:numPr>
        <w:spacing w:line="372" w:lineRule="auto"/>
        <w:ind w:firstLine="628"/>
      </w:pPr>
      <w:r>
        <w:rPr>
          <w:spacing w:val="3"/>
        </w:rPr>
        <w:t>组织开展本部门所属管理单位开放共享的评价考核。按照国家开放共享评价考核工作的要求，组织做好相关工作。</w:t>
      </w:r>
    </w:p>
    <w:p w:rsidR="00341633" w:rsidRDefault="00341633" w:rsidP="00C51B67">
      <w:pPr>
        <w:numPr>
          <w:ilvl w:val="0"/>
          <w:numId w:val="1"/>
        </w:numPr>
        <w:spacing w:line="372" w:lineRule="auto"/>
        <w:ind w:firstLine="616"/>
      </w:pPr>
      <w:r>
        <w:lastRenderedPageBreak/>
        <w:t xml:space="preserve"> </w:t>
      </w:r>
      <w:r>
        <w:rPr>
          <w:rFonts w:hint="eastAsia"/>
        </w:rPr>
        <w:t xml:space="preserve"> </w:t>
      </w:r>
      <w:r>
        <w:t>管理单位是科研设施与仪器开放共享的责任主体，主要职责是：</w:t>
      </w:r>
    </w:p>
    <w:p w:rsidR="00341633" w:rsidRDefault="00341633" w:rsidP="00C51B67">
      <w:pPr>
        <w:numPr>
          <w:ilvl w:val="0"/>
          <w:numId w:val="5"/>
        </w:numPr>
        <w:spacing w:line="372" w:lineRule="auto"/>
        <w:ind w:firstLine="616"/>
      </w:pPr>
      <w:r>
        <w:t>落实国家有关政策要求，制定本单位科研设施与仪器开放共享规章制度；</w:t>
      </w:r>
    </w:p>
    <w:p w:rsidR="00341633" w:rsidRDefault="00341633" w:rsidP="00C51B67">
      <w:pPr>
        <w:numPr>
          <w:ilvl w:val="0"/>
          <w:numId w:val="5"/>
        </w:numPr>
        <w:spacing w:line="372" w:lineRule="auto"/>
        <w:ind w:firstLine="596"/>
      </w:pPr>
      <w:r>
        <w:rPr>
          <w:spacing w:val="-5"/>
        </w:rPr>
        <w:t>建立健全科研设施与仪器开放共享的激励和约束机制；</w:t>
      </w:r>
    </w:p>
    <w:p w:rsidR="00341633" w:rsidRDefault="00341633" w:rsidP="00C51B67">
      <w:pPr>
        <w:numPr>
          <w:ilvl w:val="0"/>
          <w:numId w:val="5"/>
        </w:numPr>
        <w:spacing w:line="372" w:lineRule="auto"/>
        <w:ind w:firstLine="616"/>
      </w:pPr>
      <w:r>
        <w:t>建设科研设施与仪器开放共享在线服务平台；</w:t>
      </w:r>
    </w:p>
    <w:p w:rsidR="00341633" w:rsidRDefault="00341633" w:rsidP="00C51B67">
      <w:pPr>
        <w:numPr>
          <w:ilvl w:val="0"/>
          <w:numId w:val="5"/>
        </w:numPr>
        <w:spacing w:line="372" w:lineRule="auto"/>
        <w:ind w:firstLine="616"/>
        <w:rPr>
          <w:spacing w:val="3"/>
        </w:rPr>
      </w:pPr>
      <w:r>
        <w:t>加强实验技术人才队伍建设；</w:t>
      </w:r>
    </w:p>
    <w:p w:rsidR="00341633" w:rsidRDefault="00341633" w:rsidP="00C51B67">
      <w:pPr>
        <w:numPr>
          <w:ilvl w:val="0"/>
          <w:numId w:val="5"/>
        </w:numPr>
        <w:spacing w:line="372" w:lineRule="auto"/>
        <w:ind w:firstLine="628"/>
        <w:rPr>
          <w:spacing w:val="3"/>
        </w:rPr>
      </w:pPr>
      <w:r>
        <w:rPr>
          <w:spacing w:val="3"/>
        </w:rPr>
        <w:t>配合有关部门做好开放共享评价考核工作，并接受社会监督。</w:t>
      </w:r>
    </w:p>
    <w:p w:rsidR="00341633" w:rsidRDefault="00341633" w:rsidP="00C51B67">
      <w:pPr>
        <w:spacing w:line="372" w:lineRule="auto"/>
        <w:ind w:firstLine="616"/>
      </w:pPr>
    </w:p>
    <w:p w:rsidR="00341633" w:rsidRDefault="00341633">
      <w:pPr>
        <w:spacing w:line="372" w:lineRule="auto"/>
        <w:ind w:firstLineChars="0" w:firstLine="0"/>
        <w:jc w:val="center"/>
      </w:pPr>
      <w:r>
        <w:rPr>
          <w:rFonts w:eastAsia="黑体"/>
        </w:rPr>
        <w:t>第三章</w:t>
      </w:r>
      <w:r>
        <w:rPr>
          <w:rFonts w:eastAsia="黑体"/>
        </w:rPr>
        <w:t xml:space="preserve">  </w:t>
      </w:r>
      <w:r>
        <w:rPr>
          <w:rFonts w:eastAsia="黑体"/>
        </w:rPr>
        <w:t>开放共享</w:t>
      </w:r>
    </w:p>
    <w:p w:rsidR="00341633" w:rsidRDefault="00341633" w:rsidP="00C51B67">
      <w:pPr>
        <w:numPr>
          <w:ilvl w:val="0"/>
          <w:numId w:val="1"/>
        </w:numPr>
        <w:spacing w:line="372" w:lineRule="auto"/>
        <w:ind w:firstLine="616"/>
      </w:pPr>
      <w:r>
        <w:t xml:space="preserve"> </w:t>
      </w:r>
      <w:r>
        <w:rPr>
          <w:rFonts w:hint="eastAsia"/>
        </w:rPr>
        <w:t xml:space="preserve"> </w:t>
      </w:r>
      <w:r>
        <w:rPr>
          <w:color w:val="000000"/>
        </w:rPr>
        <w:t>管理单位应当自科研设施与仪器完成安装使用验收之日起</w:t>
      </w:r>
      <w:r>
        <w:rPr>
          <w:color w:val="000000"/>
        </w:rPr>
        <w:t>30</w:t>
      </w:r>
      <w:r>
        <w:rPr>
          <w:color w:val="000000"/>
        </w:rPr>
        <w:t>个工作日内，将符合开放条件的科研设施与仪器的有关信息按照统一标准及要求报送至国家网络管理平台。</w:t>
      </w:r>
      <w:r>
        <w:t>报送采取网络上传方式，需经上级行政主管部门审核。</w:t>
      </w:r>
    </w:p>
    <w:p w:rsidR="00341633" w:rsidRDefault="00341633" w:rsidP="00C51B67">
      <w:pPr>
        <w:numPr>
          <w:ilvl w:val="0"/>
          <w:numId w:val="1"/>
        </w:numPr>
        <w:spacing w:line="372" w:lineRule="auto"/>
        <w:ind w:firstLine="616"/>
      </w:pPr>
      <w:r>
        <w:rPr>
          <w:rFonts w:eastAsia="黑体"/>
        </w:rPr>
        <w:lastRenderedPageBreak/>
        <w:t xml:space="preserve"> </w:t>
      </w:r>
      <w:r>
        <w:rPr>
          <w:rFonts w:eastAsia="黑体" w:hint="eastAsia"/>
        </w:rPr>
        <w:t xml:space="preserve"> </w:t>
      </w:r>
      <w:r>
        <w:t>管理单位应按照统一的标准规范建立在线服务平台，把科研设施与仪器纳入国家网络管理平台统一管理，公布科研设施与仪器目录、开放共享管理制度、服务方式、服务内容、服务流程、收费标准等信息，实时提供在线服务。</w:t>
      </w:r>
    </w:p>
    <w:p w:rsidR="00341633" w:rsidRDefault="00341633" w:rsidP="00C51B67">
      <w:pPr>
        <w:spacing w:line="372" w:lineRule="auto"/>
        <w:ind w:firstLine="616"/>
      </w:pPr>
      <w:r>
        <w:t>科研设施与仪器不纳入国家网络管理平台应有正当理由，由管理单位提出申请，经主管部门审核同意后，报科技部备案。</w:t>
      </w:r>
    </w:p>
    <w:p w:rsidR="00341633" w:rsidRDefault="00341633" w:rsidP="00C51B67">
      <w:pPr>
        <w:numPr>
          <w:ilvl w:val="0"/>
          <w:numId w:val="1"/>
        </w:numPr>
        <w:spacing w:line="372" w:lineRule="auto"/>
        <w:ind w:firstLine="616"/>
      </w:pPr>
      <w:r>
        <w:rPr>
          <w:rFonts w:hint="eastAsia"/>
        </w:rPr>
        <w:t xml:space="preserve"> </w:t>
      </w:r>
      <w:r>
        <w:t xml:space="preserve"> </w:t>
      </w:r>
      <w:r>
        <w:rPr>
          <w:szCs w:val="20"/>
        </w:rPr>
        <w:t>管理单位提供</w:t>
      </w:r>
      <w:r>
        <w:t>开放</w:t>
      </w:r>
      <w:r>
        <w:rPr>
          <w:szCs w:val="20"/>
        </w:rPr>
        <w:t>共享服务，应当与用户订立合同，约定服务内容、知识产权归属、保密要求、损害赔偿、违约责任、争议处理等事项。</w:t>
      </w:r>
    </w:p>
    <w:p w:rsidR="00341633" w:rsidRDefault="00341633" w:rsidP="00C51B67">
      <w:pPr>
        <w:numPr>
          <w:ilvl w:val="0"/>
          <w:numId w:val="1"/>
        </w:numPr>
        <w:spacing w:line="372" w:lineRule="auto"/>
        <w:ind w:firstLine="616"/>
      </w:pPr>
      <w:r>
        <w:t xml:space="preserve"> </w:t>
      </w:r>
      <w:r>
        <w:rPr>
          <w:rFonts w:hint="eastAsia"/>
        </w:rPr>
        <w:t xml:space="preserve"> </w:t>
      </w:r>
      <w:r>
        <w:t>管理单位提供开放共享服务可按照成本补偿和非盈利原则收取费用，开放服务收费标准应采取适当方式向社会公布。行政事业单位相关收入按国有资产有偿使用收入有关规定执行。</w:t>
      </w:r>
    </w:p>
    <w:p w:rsidR="00341633" w:rsidRDefault="00341633" w:rsidP="00C51B67">
      <w:pPr>
        <w:numPr>
          <w:ilvl w:val="0"/>
          <w:numId w:val="1"/>
        </w:numPr>
        <w:spacing w:line="372" w:lineRule="auto"/>
        <w:ind w:firstLine="616"/>
      </w:pPr>
      <w:r>
        <w:t xml:space="preserve"> </w:t>
      </w:r>
      <w:r>
        <w:rPr>
          <w:rFonts w:hint="eastAsia"/>
        </w:rPr>
        <w:t xml:space="preserve"> </w:t>
      </w:r>
      <w:r>
        <w:rPr>
          <w:color w:val="000000"/>
        </w:rPr>
        <w:t>管理单位要建立完善的科研设施与仪器运行和开放情况记录，每季度向国家网络管理平台报送一次。报送方式</w:t>
      </w:r>
      <w:r>
        <w:rPr>
          <w:color w:val="000000"/>
        </w:rPr>
        <w:lastRenderedPageBreak/>
        <w:t>和流程参照第十一条规定办理。</w:t>
      </w:r>
    </w:p>
    <w:p w:rsidR="00341633" w:rsidRDefault="00341633" w:rsidP="00C51B67">
      <w:pPr>
        <w:numPr>
          <w:ilvl w:val="0"/>
          <w:numId w:val="1"/>
        </w:numPr>
        <w:spacing w:line="372" w:lineRule="auto"/>
        <w:ind w:firstLine="616"/>
      </w:pPr>
      <w:r>
        <w:t xml:space="preserve"> </w:t>
      </w:r>
      <w:r>
        <w:rPr>
          <w:rFonts w:hint="eastAsia"/>
        </w:rPr>
        <w:t xml:space="preserve"> </w:t>
      </w:r>
      <w:r>
        <w:t>管理单位应建立和稳定高水平专业化的实验技术队伍，</w:t>
      </w:r>
      <w:r>
        <w:rPr>
          <w:color w:val="000000"/>
        </w:rPr>
        <w:t>在岗位设置、业务培训、薪酬待遇、职称晋升和评价考核等方面实行富有激励性的政策措施。</w:t>
      </w:r>
    </w:p>
    <w:p w:rsidR="00341633" w:rsidRDefault="00341633" w:rsidP="00C51B67">
      <w:pPr>
        <w:numPr>
          <w:ilvl w:val="0"/>
          <w:numId w:val="1"/>
        </w:numPr>
        <w:spacing w:line="372" w:lineRule="auto"/>
        <w:ind w:firstLine="616"/>
      </w:pPr>
      <w:r>
        <w:t xml:space="preserve"> </w:t>
      </w:r>
      <w:r>
        <w:rPr>
          <w:rFonts w:hint="eastAsia"/>
        </w:rPr>
        <w:t xml:space="preserve"> </w:t>
      </w:r>
      <w:r>
        <w:t>管理单位应当建立知识产权管理工作机制，保护科研设施与仪器用户身份信息及在使用过程中形成的知识产权和科学数据。</w:t>
      </w:r>
    </w:p>
    <w:p w:rsidR="00341633" w:rsidRDefault="00341633" w:rsidP="00C51B67">
      <w:pPr>
        <w:spacing w:line="372" w:lineRule="auto"/>
        <w:ind w:firstLine="616"/>
      </w:pPr>
      <w:r>
        <w:t>用户独立开展科学实验形成的知识产权由用户自主拥有；用户与管理单位联合开展科学实验形成的知识产权，双方应事先约定知识产权归属或比例。</w:t>
      </w:r>
    </w:p>
    <w:p w:rsidR="00341633" w:rsidRDefault="00341633" w:rsidP="00C51B67">
      <w:pPr>
        <w:spacing w:line="372" w:lineRule="auto"/>
        <w:ind w:firstLine="616"/>
      </w:pPr>
      <w:r>
        <w:t>用户使用科研设施与仪器形成的著作、论文等发表时，应明确标注利用科研设施与仪器情况。</w:t>
      </w:r>
    </w:p>
    <w:p w:rsidR="00341633" w:rsidRDefault="00341633">
      <w:pPr>
        <w:spacing w:line="372" w:lineRule="auto"/>
        <w:ind w:firstLineChars="0" w:firstLine="0"/>
        <w:jc w:val="center"/>
        <w:rPr>
          <w:rFonts w:eastAsia="黑体"/>
        </w:rPr>
      </w:pPr>
    </w:p>
    <w:p w:rsidR="00341633" w:rsidRDefault="00341633">
      <w:pPr>
        <w:spacing w:line="372" w:lineRule="auto"/>
        <w:ind w:firstLineChars="0" w:firstLine="0"/>
        <w:jc w:val="center"/>
        <w:rPr>
          <w:rFonts w:eastAsia="黑体"/>
        </w:rPr>
      </w:pPr>
      <w:r>
        <w:rPr>
          <w:rFonts w:eastAsia="黑体"/>
        </w:rPr>
        <w:t>第四章</w:t>
      </w:r>
      <w:r>
        <w:rPr>
          <w:rFonts w:eastAsia="黑体"/>
        </w:rPr>
        <w:t xml:space="preserve">  </w:t>
      </w:r>
      <w:r>
        <w:rPr>
          <w:rFonts w:eastAsia="黑体"/>
        </w:rPr>
        <w:t>考核和奖惩</w:t>
      </w:r>
    </w:p>
    <w:p w:rsidR="00341633" w:rsidRDefault="00341633" w:rsidP="00C51B67">
      <w:pPr>
        <w:numPr>
          <w:ilvl w:val="0"/>
          <w:numId w:val="1"/>
        </w:numPr>
        <w:spacing w:line="372" w:lineRule="auto"/>
        <w:ind w:firstLine="616"/>
      </w:pPr>
      <w:r>
        <w:t xml:space="preserve"> </w:t>
      </w:r>
      <w:r>
        <w:rPr>
          <w:rFonts w:hint="eastAsia"/>
        </w:rPr>
        <w:t xml:space="preserve"> </w:t>
      </w:r>
      <w:r>
        <w:t>科技部会同相关部门按照分类、分级、分步的原</w:t>
      </w:r>
      <w:r>
        <w:lastRenderedPageBreak/>
        <w:t>则，制定考核标准和办法，组织实施科研设施与仪器开放共享评价考核工作，在国家网络管理平台上公布考核结果。</w:t>
      </w:r>
    </w:p>
    <w:p w:rsidR="00341633" w:rsidRDefault="00341633" w:rsidP="00C51B67">
      <w:pPr>
        <w:numPr>
          <w:ilvl w:val="0"/>
          <w:numId w:val="1"/>
        </w:numPr>
        <w:spacing w:line="372" w:lineRule="auto"/>
        <w:ind w:firstLine="616"/>
      </w:pPr>
      <w:r>
        <w:t xml:space="preserve"> </w:t>
      </w:r>
      <w:r>
        <w:rPr>
          <w:rFonts w:hint="eastAsia"/>
        </w:rPr>
        <w:t xml:space="preserve"> </w:t>
      </w:r>
      <w:r>
        <w:t>评价考核应按照科研设施与仪器不同类型特点制定相应的考核指标，实施分类考核。国家重大科技基础设施的考核要符合《国家重大科技基础设施管理办法》的有关规定。</w:t>
      </w:r>
    </w:p>
    <w:p w:rsidR="00341633" w:rsidRDefault="00341633" w:rsidP="00C51B67">
      <w:pPr>
        <w:numPr>
          <w:ilvl w:val="0"/>
          <w:numId w:val="1"/>
        </w:numPr>
        <w:spacing w:line="372" w:lineRule="auto"/>
        <w:ind w:firstLine="616"/>
      </w:pPr>
      <w:r>
        <w:rPr>
          <w:rFonts w:hint="eastAsia"/>
        </w:rPr>
        <w:t xml:space="preserve"> </w:t>
      </w:r>
      <w:r>
        <w:t xml:space="preserve"> </w:t>
      </w:r>
      <w:r>
        <w:t>评价考核采取试点先行、分步实施的方式组织开展。选择科研仪器多、大型仪器集中、开放共享需求大的管理单位先行考核，在取得经验的基础上逐步推开。</w:t>
      </w:r>
    </w:p>
    <w:p w:rsidR="00341633" w:rsidRDefault="00341633" w:rsidP="00C51B67">
      <w:pPr>
        <w:numPr>
          <w:ilvl w:val="0"/>
          <w:numId w:val="1"/>
        </w:numPr>
        <w:spacing w:line="372" w:lineRule="auto"/>
        <w:ind w:firstLine="616"/>
      </w:pPr>
      <w:r>
        <w:t xml:space="preserve"> </w:t>
      </w:r>
      <w:r>
        <w:rPr>
          <w:rFonts w:hint="eastAsia"/>
        </w:rPr>
        <w:t xml:space="preserve"> </w:t>
      </w:r>
      <w:r>
        <w:rPr>
          <w:color w:val="000000"/>
        </w:rPr>
        <w:t>财政部会同有关部门，根据评价考核结果和财政预算管理的要求，对开放服务效果好、用户评价高的管理单位，安排后补助经费予以支持，调动管理单位开放共享积极性。</w:t>
      </w:r>
    </w:p>
    <w:p w:rsidR="00341633" w:rsidRDefault="00341633" w:rsidP="00C51B67">
      <w:pPr>
        <w:spacing w:line="372" w:lineRule="auto"/>
        <w:ind w:firstLine="616"/>
      </w:pPr>
      <w:r>
        <w:t>考核结果应作为科研设施与仪器建设和配置的依据。有关部门要结合考核结果和仪器设备资产存量情况，对拟新建设施和新购置仪器开展查重评议工作，避免资源重复建设。</w:t>
      </w:r>
    </w:p>
    <w:p w:rsidR="00341633" w:rsidRDefault="00341633" w:rsidP="00C51B67">
      <w:pPr>
        <w:numPr>
          <w:ilvl w:val="0"/>
          <w:numId w:val="1"/>
        </w:numPr>
        <w:spacing w:line="372" w:lineRule="auto"/>
        <w:ind w:firstLine="616"/>
      </w:pPr>
      <w:r>
        <w:t xml:space="preserve"> </w:t>
      </w:r>
      <w:r>
        <w:rPr>
          <w:rFonts w:hint="eastAsia"/>
        </w:rPr>
        <w:t xml:space="preserve"> </w:t>
      </w:r>
      <w:r>
        <w:t>利用政府预算资金购置大型科学仪器、设备</w:t>
      </w:r>
      <w:r>
        <w:lastRenderedPageBreak/>
        <w:t>后，不履行大型科学仪器、设备等科学技术资源共享使用义务的，由有关主管部门责令改正，对直接负责的主管人员和其他直接责任人员依法给予处分。</w:t>
      </w:r>
    </w:p>
    <w:p w:rsidR="00341633" w:rsidRDefault="00341633" w:rsidP="00C51B67">
      <w:pPr>
        <w:numPr>
          <w:ilvl w:val="0"/>
          <w:numId w:val="1"/>
        </w:numPr>
        <w:spacing w:line="372" w:lineRule="auto"/>
        <w:ind w:firstLine="616"/>
      </w:pPr>
      <w:r>
        <w:rPr>
          <w:rFonts w:hint="eastAsia"/>
        </w:rPr>
        <w:t xml:space="preserve"> </w:t>
      </w:r>
      <w:r>
        <w:t xml:space="preserve"> </w:t>
      </w:r>
      <w:r>
        <w:rPr>
          <w:spacing w:val="3"/>
        </w:rPr>
        <w:t>对于使用效率低、开放效果差、考核结果较差的管理单位，科技部会同有关部门将给予警告、公开通报并责令其限期整改；并视情节采取核减管理单位修缮购置资金、在申报科技计划（专项、基金）项目时不准购置仪器设备等措施予以约束</w:t>
      </w:r>
      <w:r>
        <w:t>。</w:t>
      </w:r>
    </w:p>
    <w:p w:rsidR="00341633" w:rsidRDefault="00341633" w:rsidP="00C51B67">
      <w:pPr>
        <w:spacing w:line="372" w:lineRule="auto"/>
        <w:ind w:firstLine="616"/>
        <w:rPr>
          <w:color w:val="000000"/>
        </w:rPr>
      </w:pPr>
      <w:r>
        <w:rPr>
          <w:color w:val="000000"/>
        </w:rPr>
        <w:t>对于通用性强但使用率比较低、开放共享差的科研设施与仪器，可以按规定在部门内或跨部门无偿划拨，管理单位也可以在单位内部调配。</w:t>
      </w:r>
    </w:p>
    <w:p w:rsidR="00341633" w:rsidRDefault="00341633" w:rsidP="00C51B67">
      <w:pPr>
        <w:spacing w:line="372" w:lineRule="auto"/>
        <w:ind w:firstLine="616"/>
        <w:rPr>
          <w:rFonts w:eastAsia="黑体"/>
        </w:rPr>
      </w:pPr>
    </w:p>
    <w:p w:rsidR="00341633" w:rsidRDefault="00341633">
      <w:pPr>
        <w:spacing w:line="372" w:lineRule="auto"/>
        <w:ind w:firstLineChars="0" w:firstLine="0"/>
        <w:jc w:val="center"/>
        <w:rPr>
          <w:rFonts w:eastAsia="黑体"/>
        </w:rPr>
      </w:pPr>
      <w:r>
        <w:rPr>
          <w:rFonts w:eastAsia="黑体"/>
        </w:rPr>
        <w:t>第五章</w:t>
      </w:r>
      <w:r>
        <w:rPr>
          <w:rFonts w:eastAsia="黑体"/>
        </w:rPr>
        <w:t xml:space="preserve">  </w:t>
      </w:r>
      <w:r>
        <w:rPr>
          <w:rFonts w:eastAsia="黑体"/>
        </w:rPr>
        <w:t>附则</w:t>
      </w:r>
    </w:p>
    <w:p w:rsidR="00341633" w:rsidRDefault="00341633" w:rsidP="00C51B67">
      <w:pPr>
        <w:numPr>
          <w:ilvl w:val="0"/>
          <w:numId w:val="1"/>
        </w:numPr>
        <w:spacing w:line="372" w:lineRule="auto"/>
        <w:ind w:firstLine="616"/>
      </w:pPr>
      <w:r>
        <w:t xml:space="preserve">  </w:t>
      </w:r>
      <w:r>
        <w:t>本办法由科技部负责解释。</w:t>
      </w:r>
    </w:p>
    <w:p w:rsidR="00341633" w:rsidRDefault="00341633" w:rsidP="00C51B67">
      <w:pPr>
        <w:numPr>
          <w:ilvl w:val="0"/>
          <w:numId w:val="1"/>
        </w:numPr>
        <w:spacing w:line="372" w:lineRule="auto"/>
        <w:ind w:firstLine="616"/>
      </w:pPr>
      <w:r>
        <w:t xml:space="preserve">  </w:t>
      </w:r>
      <w:r>
        <w:t>有关部门按照本办法结合实际制定或修订相</w:t>
      </w:r>
      <w:r>
        <w:lastRenderedPageBreak/>
        <w:t>关管理规定和实施细则。地方可参照本办法执行。</w:t>
      </w:r>
    </w:p>
    <w:p w:rsidR="00341633" w:rsidRDefault="00341633" w:rsidP="00C51B67">
      <w:pPr>
        <w:numPr>
          <w:ilvl w:val="0"/>
          <w:numId w:val="1"/>
        </w:numPr>
        <w:spacing w:line="372" w:lineRule="auto"/>
        <w:ind w:firstLine="616"/>
      </w:pPr>
      <w:r>
        <w:t xml:space="preserve">  </w:t>
      </w:r>
      <w:r>
        <w:t>本办法自公布之日起施行。</w:t>
      </w:r>
    </w:p>
    <w:p w:rsidR="00341633" w:rsidRDefault="00341633" w:rsidP="00C51B67">
      <w:pPr>
        <w:ind w:firstLine="616"/>
      </w:pPr>
    </w:p>
    <w:p w:rsidR="00341633" w:rsidRDefault="00341633" w:rsidP="00C51B67">
      <w:pPr>
        <w:ind w:firstLine="616"/>
      </w:pPr>
    </w:p>
    <w:sectPr w:rsidR="00341633">
      <w:headerReference w:type="even" r:id="rId7"/>
      <w:headerReference w:type="default" r:id="rId8"/>
      <w:footerReference w:type="even" r:id="rId9"/>
      <w:footerReference w:type="default" r:id="rId10"/>
      <w:headerReference w:type="first" r:id="rId11"/>
      <w:footerReference w:type="first" r:id="rId12"/>
      <w:pgSz w:w="11906" w:h="16838"/>
      <w:pgMar w:top="2098" w:right="1587" w:bottom="1985" w:left="1701" w:header="851" w:footer="1587" w:gutter="0"/>
      <w:cols w:space="720"/>
      <w:docGrid w:type="linesAndChars" w:linePitch="435" w:charSpace="-25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BA5" w:rsidRDefault="00773BA5" w:rsidP="00C51B67">
      <w:pPr>
        <w:spacing w:line="240" w:lineRule="auto"/>
        <w:ind w:firstLine="640"/>
      </w:pPr>
      <w:r>
        <w:separator/>
      </w:r>
    </w:p>
  </w:endnote>
  <w:endnote w:type="continuationSeparator" w:id="0">
    <w:p w:rsidR="00773BA5" w:rsidRDefault="00773BA5" w:rsidP="00C51B67">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长城小标宋体">
    <w:altName w:val="宋体"/>
    <w:charset w:val="86"/>
    <w:family w:val="moder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33" w:rsidRDefault="00341633" w:rsidP="00C51B67">
    <w:pPr>
      <w:pStyle w:val="a4"/>
      <w:framePr w:h="0" w:wrap="around" w:vAnchor="text" w:hAnchor="margin" w:xAlign="outside" w:y="1"/>
      <w:spacing w:line="240" w:lineRule="auto"/>
      <w:ind w:leftChars="100" w:left="320" w:firstLineChars="0" w:firstLine="0"/>
    </w:pPr>
    <w:r>
      <w:rPr>
        <w:rFonts w:ascii="仿宋_GB2312" w:hAnsi="仿宋_GB2312" w:hint="eastAsia"/>
        <w:sz w:val="28"/>
      </w:rPr>
      <w:t>—</w:t>
    </w:r>
    <w:r>
      <w:rPr>
        <w:rFonts w:hAnsi="仿宋_GB2312" w:hint="eastAsia"/>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sidR="003E1DE4">
      <w:rPr>
        <w:rFonts w:eastAsia="楷体_GB2312"/>
        <w:noProof/>
        <w:sz w:val="28"/>
      </w:rPr>
      <w:t>10</w:t>
    </w:r>
    <w:r>
      <w:rPr>
        <w:rFonts w:eastAsia="楷体_GB2312"/>
        <w:sz w:val="28"/>
      </w:rPr>
      <w:fldChar w:fldCharType="end"/>
    </w:r>
    <w:r>
      <w:rPr>
        <w:rFonts w:ascii="仿宋_GB2312" w:hAnsi="仿宋_GB2312" w:hint="eastAsia"/>
        <w:sz w:val="28"/>
      </w:rPr>
      <w:t xml:space="preserve"> —</w:t>
    </w:r>
  </w:p>
  <w:p w:rsidR="00341633" w:rsidRDefault="00341633" w:rsidP="00C51B67">
    <w:pPr>
      <w:pStyle w:val="a4"/>
      <w:spacing w:line="240" w:lineRule="auto"/>
      <w:ind w:leftChars="100" w:left="320" w:firstLineChars="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33" w:rsidRDefault="00341633" w:rsidP="00C51B67">
    <w:pPr>
      <w:pStyle w:val="a4"/>
      <w:framePr w:h="0" w:wrap="around" w:vAnchor="text" w:hAnchor="margin" w:xAlign="outside" w:y="1"/>
      <w:spacing w:line="240" w:lineRule="auto"/>
      <w:ind w:rightChars="100" w:right="320" w:firstLineChars="0" w:firstLine="0"/>
      <w:rPr>
        <w:rFonts w:ascii="楷体_GB2312" w:eastAsia="楷体_GB2312"/>
        <w:sz w:val="28"/>
      </w:rPr>
    </w:pPr>
    <w:r>
      <w:rPr>
        <w:rFonts w:ascii="仿宋_GB2312" w:hAnsi="仿宋_GB2312" w:hint="eastAsia"/>
        <w:sz w:val="28"/>
      </w:rPr>
      <w:t xml:space="preserve">  —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sidR="003E1DE4">
      <w:rPr>
        <w:rFonts w:eastAsia="楷体_GB2312"/>
        <w:noProof/>
        <w:sz w:val="28"/>
      </w:rPr>
      <w:t>9</w:t>
    </w:r>
    <w:r>
      <w:rPr>
        <w:rFonts w:eastAsia="楷体_GB2312"/>
        <w:sz w:val="28"/>
      </w:rPr>
      <w:fldChar w:fldCharType="end"/>
    </w:r>
    <w:r>
      <w:rPr>
        <w:rFonts w:ascii="仿宋_GB2312" w:hAnsi="仿宋_GB2312" w:hint="eastAsia"/>
        <w:vanish/>
        <w:sz w:val="28"/>
      </w:rPr>
      <w:pgNum/>
    </w:r>
    <w:r>
      <w:rPr>
        <w:rFonts w:ascii="仿宋_GB2312" w:hAnsi="仿宋_GB2312" w:hint="eastAsia"/>
        <w:sz w:val="28"/>
      </w:rPr>
      <w:t xml:space="preserve"> —</w:t>
    </w:r>
  </w:p>
  <w:p w:rsidR="00341633" w:rsidRDefault="00341633">
    <w:pPr>
      <w:pStyle w:val="a4"/>
      <w:spacing w:line="240" w:lineRule="auto"/>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67" w:rsidRDefault="00C51B67" w:rsidP="00C51B67">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BA5" w:rsidRDefault="00773BA5" w:rsidP="00C51B67">
      <w:pPr>
        <w:spacing w:line="240" w:lineRule="auto"/>
        <w:ind w:firstLine="640"/>
      </w:pPr>
      <w:r>
        <w:separator/>
      </w:r>
    </w:p>
  </w:footnote>
  <w:footnote w:type="continuationSeparator" w:id="0">
    <w:p w:rsidR="00773BA5" w:rsidRDefault="00773BA5" w:rsidP="00C51B67">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67" w:rsidRDefault="00C51B67" w:rsidP="00C51B67">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67" w:rsidRDefault="00C51B67" w:rsidP="00C51B67">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67" w:rsidRDefault="00C51B67" w:rsidP="00C51B67">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decimal"/>
      <w:suff w:val="nothing"/>
      <w:lvlText w:val="（%1）"/>
      <w:lvlJc w:val="left"/>
    </w:lvl>
  </w:abstractNum>
  <w:abstractNum w:abstractNumId="1">
    <w:nsid w:val="00000001"/>
    <w:multiLevelType w:val="singleLevel"/>
    <w:tmpl w:val="00000001"/>
    <w:lvl w:ilvl="0">
      <w:start w:val="1"/>
      <w:numFmt w:val="decimal"/>
      <w:suff w:val="nothing"/>
      <w:lvlText w:val="（%1）"/>
      <w:lvlJc w:val="left"/>
    </w:lvl>
  </w:abstractNum>
  <w:abstractNum w:abstractNumId="2">
    <w:nsid w:val="00000002"/>
    <w:multiLevelType w:val="singleLevel"/>
    <w:tmpl w:val="00000002"/>
    <w:lvl w:ilvl="0">
      <w:start w:val="1"/>
      <w:numFmt w:val="decimal"/>
      <w:suff w:val="nothing"/>
      <w:lvlText w:val="（%1）"/>
      <w:lvlJc w:val="left"/>
    </w:lvl>
  </w:abstractNum>
  <w:abstractNum w:abstractNumId="3">
    <w:nsid w:val="00000003"/>
    <w:multiLevelType w:val="singleLevel"/>
    <w:tmpl w:val="00000003"/>
    <w:lvl w:ilvl="0">
      <w:start w:val="1"/>
      <w:numFmt w:val="chineseCounting"/>
      <w:suff w:val="nothing"/>
      <w:lvlText w:val="第%1条"/>
      <w:lvlJc w:val="left"/>
      <w:pPr>
        <w:ind w:left="0" w:firstLine="420"/>
      </w:pPr>
      <w:rPr>
        <w:rFonts w:eastAsia="黑体" w:hint="eastAsia"/>
      </w:rPr>
    </w:lvl>
  </w:abstractNum>
  <w:abstractNum w:abstractNumId="4">
    <w:nsid w:val="00000004"/>
    <w:multiLevelType w:val="singleLevel"/>
    <w:tmpl w:val="00000004"/>
    <w:lvl w:ilvl="0">
      <w:start w:val="1"/>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5"/>
  <w:evenAndOddHeaders/>
  <w:drawingGridHorizontalSpacing w:val="154"/>
  <w:drawingGridVerticalSpacing w:val="218"/>
  <w:displayHorizontalDrawingGridEvery w:val="2"/>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341633"/>
    <w:rsid w:val="003E1DE4"/>
    <w:rsid w:val="00773BA5"/>
    <w:rsid w:val="00C51B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53" w:lineRule="auto"/>
      <w:ind w:firstLineChars="200" w:firstLine="576"/>
      <w:jc w:val="both"/>
    </w:pPr>
    <w:rPr>
      <w:rFonts w:eastAsia="仿宋_GB2312"/>
      <w:kern w:val="2"/>
      <w:sz w:val="32"/>
      <w:szCs w:val="32"/>
    </w:rPr>
  </w:style>
  <w:style w:type="paragraph" w:styleId="1">
    <w:name w:val="heading 1"/>
    <w:basedOn w:val="a"/>
    <w:qFormat/>
    <w:pPr>
      <w:outlineLvl w:val="0"/>
    </w:pPr>
    <w:rPr>
      <w:rFonts w:eastAsia="黑体"/>
    </w:rPr>
  </w:style>
  <w:style w:type="paragraph" w:styleId="2">
    <w:name w:val="heading 2"/>
    <w:basedOn w:val="a"/>
    <w:qFormat/>
    <w:pPr>
      <w:outlineLvl w:val="1"/>
    </w:pPr>
    <w:rPr>
      <w:rFonts w:eastAsia="楷体_GB2312"/>
    </w:rPr>
  </w:style>
  <w:style w:type="paragraph" w:styleId="3">
    <w:name w:val="heading 3"/>
    <w:basedOn w:val="a"/>
    <w:qFormat/>
    <w:pPr>
      <w:outlineLvl w:val="2"/>
    </w:pPr>
    <w:rPr>
      <w:b/>
      <w:bCs/>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jc w:val="left"/>
    </w:pPr>
    <w:rPr>
      <w:sz w:val="18"/>
    </w:rPr>
  </w:style>
  <w:style w:type="paragraph" w:styleId="a5">
    <w:name w:val="header"/>
    <w:basedOn w:val="a"/>
    <w:link w:val="Char"/>
    <w:uiPriority w:val="99"/>
    <w:semiHidden/>
    <w:unhideWhenUsed/>
    <w:rsid w:val="00C51B67"/>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0"/>
    <w:link w:val="a5"/>
    <w:uiPriority w:val="99"/>
    <w:semiHidden/>
    <w:rsid w:val="00C51B6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416</Words>
  <Characters>2377</Characters>
  <Application>Microsoft Office Word</Application>
  <DocSecurity>0</DocSecurity>
  <PresentationFormat/>
  <Lines>19</Lines>
  <Paragraphs>5</Paragraphs>
  <Slides>0</Slides>
  <Notes>0</Notes>
  <HiddenSlides>0</HiddenSlides>
  <MMClips>0</MMClips>
  <ScaleCrop>false</ScaleCrop>
  <Company>MOST</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国科发基〔2017〕号</dc:title>
  <dc:creator>邓谦</dc:creator>
  <cp:lastModifiedBy>余东明</cp:lastModifiedBy>
  <cp:revision>2</cp:revision>
  <cp:lastPrinted>2007-11-23T01:15:00Z</cp:lastPrinted>
  <dcterms:created xsi:type="dcterms:W3CDTF">2020-09-22T06:58:00Z</dcterms:created>
  <dcterms:modified xsi:type="dcterms:W3CDTF">2020-09-22T06:58:00Z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